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95"/>
      </w:tblGrid>
      <w:tr w:rsidR="003A5094" w14:paraId="62C33A86" w14:textId="77777777" w:rsidTr="00C462CD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14:paraId="6F3BC360" w14:textId="77777777" w:rsidR="003A5094" w:rsidRDefault="003A5094" w:rsidP="009A58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REGRAS GERAIS</w:t>
            </w:r>
          </w:p>
        </w:tc>
      </w:tr>
      <w:tr w:rsidR="003A5094" w14:paraId="2E52EABE" w14:textId="77777777" w:rsidTr="00C462CD">
        <w:trPr>
          <w:trHeight w:val="111"/>
        </w:trPr>
        <w:tc>
          <w:tcPr>
            <w:tcW w:w="10795" w:type="dxa"/>
            <w:shd w:val="clear" w:color="auto" w:fill="FFFFFF" w:themeFill="background1"/>
          </w:tcPr>
          <w:p w14:paraId="76A9223C" w14:textId="77777777" w:rsidR="00060540" w:rsidRDefault="004366F1" w:rsidP="009A588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09" w:hanging="42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Este </w:t>
            </w:r>
            <w:r w:rsidR="008E277A">
              <w:rPr>
                <w:rFonts w:cstheme="minorHAnsi"/>
                <w:color w:val="000000" w:themeColor="text1"/>
                <w:sz w:val="24"/>
                <w:szCs w:val="24"/>
              </w:rPr>
              <w:t>documento dispõe sobre regras para</w:t>
            </w:r>
            <w:r w:rsidR="004B4F8E"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 aquisição </w:t>
            </w:r>
            <w:r w:rsidR="0020712A" w:rsidRPr="00060540">
              <w:rPr>
                <w:rFonts w:cstheme="minorHAnsi"/>
                <w:color w:val="000000" w:themeColor="text1"/>
                <w:sz w:val="24"/>
                <w:szCs w:val="24"/>
              </w:rPr>
              <w:t>de bens, insumos e ser</w:t>
            </w: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>viços</w:t>
            </w:r>
            <w:r w:rsidR="00060540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519345CA" w14:textId="77777777" w:rsidR="00060540" w:rsidRPr="00060540" w:rsidRDefault="008E277A" w:rsidP="009A588B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09" w:hanging="42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Os tipos de aquisição estão ordenados</w:t>
            </w:r>
            <w:r w:rsidR="00060540"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 por suas características em: </w:t>
            </w:r>
          </w:p>
          <w:p w14:paraId="19E9491A" w14:textId="77777777" w:rsidR="00060540" w:rsidRPr="00060540" w:rsidRDefault="0020712A" w:rsidP="00405C7F">
            <w:pPr>
              <w:pStyle w:val="PargrafodaLista"/>
              <w:spacing w:line="276" w:lineRule="auto"/>
              <w:ind w:left="70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>Bens Comuns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– Q</w:t>
            </w:r>
            <w:r w:rsidR="008E277A">
              <w:rPr>
                <w:rFonts w:cstheme="minorHAnsi"/>
                <w:color w:val="000000" w:themeColor="text1"/>
                <w:sz w:val="24"/>
                <w:szCs w:val="24"/>
              </w:rPr>
              <w:t>ue permitem</w:t>
            </w: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 pesquisa de mercado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(mais de uma empresa comercializa)</w:t>
            </w: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; </w:t>
            </w:r>
          </w:p>
          <w:p w14:paraId="25A62172" w14:textId="77777777" w:rsidR="00060540" w:rsidRPr="00060540" w:rsidRDefault="008E277A" w:rsidP="00405C7F">
            <w:pPr>
              <w:pStyle w:val="PargrafodaLista"/>
              <w:spacing w:line="276" w:lineRule="auto"/>
              <w:ind w:left="70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Exclusivos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– Q</w:t>
            </w:r>
            <w:r w:rsidR="0020712A" w:rsidRPr="00060540">
              <w:rPr>
                <w:rFonts w:cstheme="minorHAnsi"/>
                <w:color w:val="000000" w:themeColor="text1"/>
                <w:sz w:val="24"/>
                <w:szCs w:val="24"/>
              </w:rPr>
              <w:t>ue apenas uma empresa comercializa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possui carta de exclusividade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  <w:r w:rsidR="0020712A" w:rsidRPr="0006054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15DD253" w14:textId="77777777" w:rsidR="009E69CB" w:rsidRDefault="0020712A" w:rsidP="00C22848">
            <w:pPr>
              <w:pStyle w:val="PargrafodaLista"/>
              <w:spacing w:line="276" w:lineRule="auto"/>
              <w:ind w:left="70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0540">
              <w:rPr>
                <w:rFonts w:cstheme="minorHAnsi"/>
                <w:color w:val="000000" w:themeColor="text1"/>
                <w:sz w:val="24"/>
                <w:szCs w:val="24"/>
              </w:rPr>
              <w:t>Importações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– Q</w:t>
            </w:r>
            <w:r w:rsidRPr="000207F1">
              <w:rPr>
                <w:rFonts w:cstheme="minorHAnsi"/>
                <w:color w:val="000000" w:themeColor="text1"/>
                <w:sz w:val="24"/>
                <w:szCs w:val="24"/>
              </w:rPr>
              <w:t xml:space="preserve">ue </w:t>
            </w:r>
            <w:r w:rsidR="008E277A">
              <w:rPr>
                <w:rFonts w:cstheme="minorHAnsi"/>
                <w:color w:val="000000" w:themeColor="text1"/>
                <w:sz w:val="24"/>
                <w:szCs w:val="24"/>
              </w:rPr>
              <w:t xml:space="preserve">dependem de importação 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e fechamento de </w:t>
            </w:r>
            <w:r w:rsidR="005F589E">
              <w:rPr>
                <w:rFonts w:cstheme="minorHAnsi"/>
                <w:color w:val="000000" w:themeColor="text1"/>
                <w:sz w:val="24"/>
                <w:szCs w:val="24"/>
              </w:rPr>
              <w:t>câmbio</w:t>
            </w:r>
            <w:r w:rsidR="009E69C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277A">
              <w:rPr>
                <w:rFonts w:cstheme="minorHAnsi"/>
                <w:color w:val="000000" w:themeColor="text1"/>
                <w:sz w:val="24"/>
                <w:szCs w:val="24"/>
              </w:rPr>
              <w:t>para aquisição</w:t>
            </w:r>
            <w:r w:rsidRPr="000207F1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</w:p>
          <w:p w14:paraId="375AB808" w14:textId="77777777" w:rsidR="00C22848" w:rsidRPr="00C22848" w:rsidRDefault="00C22848" w:rsidP="00C22848">
            <w:pPr>
              <w:pStyle w:val="PargrafodaLista"/>
              <w:spacing w:line="276" w:lineRule="auto"/>
              <w:ind w:left="70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D0AFC" w14:paraId="434D4118" w14:textId="77777777" w:rsidTr="00C462CD">
        <w:trPr>
          <w:trHeight w:val="111"/>
        </w:trPr>
        <w:tc>
          <w:tcPr>
            <w:tcW w:w="10795" w:type="dxa"/>
            <w:shd w:val="clear" w:color="auto" w:fill="DBE5F1" w:themeFill="accent1" w:themeFillTint="33"/>
          </w:tcPr>
          <w:p w14:paraId="3E043AB7" w14:textId="77777777" w:rsidR="006D0AFC" w:rsidRPr="006A55E8" w:rsidRDefault="008E277A" w:rsidP="009A588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DOCUMENTOS NECESSARIOS PARA AQUISIÇÃO DE BENS, INSUMOS E</w:t>
            </w:r>
            <w:r w:rsidR="006D0AFC" w:rsidRPr="00AB2E17">
              <w:rPr>
                <w:rFonts w:cstheme="minorHAnsi"/>
                <w:b/>
                <w:sz w:val="28"/>
              </w:rPr>
              <w:t xml:space="preserve"> </w:t>
            </w:r>
            <w:r>
              <w:rPr>
                <w:rFonts w:cstheme="minorHAnsi"/>
                <w:b/>
                <w:sz w:val="28"/>
              </w:rPr>
              <w:t>SERVIÇOS</w:t>
            </w:r>
          </w:p>
        </w:tc>
      </w:tr>
      <w:tr w:rsidR="006D0AFC" w14:paraId="29BFEE45" w14:textId="77777777" w:rsidTr="00C462CD">
        <w:tc>
          <w:tcPr>
            <w:tcW w:w="10795" w:type="dxa"/>
            <w:shd w:val="clear" w:color="auto" w:fill="FFFFFF" w:themeFill="background1"/>
          </w:tcPr>
          <w:p w14:paraId="05C6FB8E" w14:textId="77777777" w:rsidR="00396003" w:rsidRPr="006D1209" w:rsidRDefault="008E277A" w:rsidP="006D0AFC">
            <w:pPr>
              <w:pStyle w:val="PargrafodaLista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1209">
              <w:rPr>
                <w:rFonts w:cstheme="minorHAnsi"/>
                <w:b/>
                <w:sz w:val="24"/>
                <w:szCs w:val="24"/>
              </w:rPr>
              <w:t xml:space="preserve">2.1 </w:t>
            </w:r>
            <w:r w:rsidR="009A588B" w:rsidRPr="006D1209">
              <w:rPr>
                <w:rFonts w:cstheme="minorHAnsi"/>
                <w:b/>
                <w:sz w:val="24"/>
                <w:szCs w:val="24"/>
              </w:rPr>
              <w:t>TODOS OS PEDIDOS DE COMPRA DEVEM ACOMPANHAR:</w:t>
            </w:r>
          </w:p>
          <w:p w14:paraId="3DAD3527" w14:textId="77777777" w:rsidR="00C462CD" w:rsidRDefault="00396003" w:rsidP="00E05E66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34051">
              <w:rPr>
                <w:rFonts w:cstheme="minorHAnsi"/>
                <w:sz w:val="24"/>
                <w:szCs w:val="24"/>
              </w:rPr>
              <w:t xml:space="preserve">Formulário de Pedido de Compra (arquivo disponível no site da Fundação Médica) </w:t>
            </w:r>
            <w:r w:rsidRPr="00234051">
              <w:rPr>
                <w:rFonts w:cstheme="minorHAnsi"/>
                <w:color w:val="000000" w:themeColor="text1"/>
                <w:sz w:val="24"/>
                <w:szCs w:val="24"/>
              </w:rPr>
              <w:t xml:space="preserve">– </w:t>
            </w:r>
            <w:r w:rsidRPr="00234051">
              <w:rPr>
                <w:rFonts w:cstheme="minorHAnsi"/>
                <w:sz w:val="24"/>
                <w:szCs w:val="24"/>
              </w:rPr>
              <w:t xml:space="preserve">O documento deve ser entregue totalmente preenchido, com a justificativa para </w:t>
            </w:r>
            <w:r w:rsidR="00C937A5" w:rsidRPr="00234051">
              <w:rPr>
                <w:rFonts w:cstheme="minorHAnsi"/>
                <w:sz w:val="24"/>
                <w:szCs w:val="24"/>
              </w:rPr>
              <w:t>a compra e deverá estar assinado</w:t>
            </w:r>
            <w:r w:rsidRPr="00234051">
              <w:rPr>
                <w:rFonts w:cstheme="minorHAnsi"/>
                <w:sz w:val="24"/>
                <w:szCs w:val="24"/>
              </w:rPr>
              <w:t xml:space="preserve"> pelo (a) </w:t>
            </w:r>
            <w:r w:rsidR="009A588B" w:rsidRPr="00234051">
              <w:rPr>
                <w:rFonts w:cstheme="minorHAnsi"/>
                <w:sz w:val="24"/>
                <w:szCs w:val="24"/>
              </w:rPr>
              <w:t>coordenador (</w:t>
            </w:r>
            <w:r w:rsidRPr="00234051">
              <w:rPr>
                <w:rFonts w:cstheme="minorHAnsi"/>
                <w:sz w:val="24"/>
                <w:szCs w:val="24"/>
              </w:rPr>
              <w:t>a) do projeto/evento;</w:t>
            </w:r>
          </w:p>
          <w:p w14:paraId="38DCE658" w14:textId="77777777" w:rsidR="00C22848" w:rsidRDefault="00C22848" w:rsidP="00C22848">
            <w:pPr>
              <w:pStyle w:val="PargrafodaList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D7D9B42" w14:textId="77777777" w:rsidR="00405C7F" w:rsidRPr="006D1209" w:rsidRDefault="00405C7F" w:rsidP="00405C7F">
            <w:pPr>
              <w:pStyle w:val="PargrafodaLista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6D1209">
              <w:rPr>
                <w:rFonts w:cstheme="minorHAnsi"/>
                <w:b/>
                <w:sz w:val="24"/>
                <w:szCs w:val="24"/>
              </w:rPr>
              <w:t xml:space="preserve">2.2 </w:t>
            </w:r>
            <w:r w:rsidR="009A588B" w:rsidRPr="006D1209">
              <w:rPr>
                <w:rFonts w:cstheme="minorHAnsi"/>
                <w:b/>
                <w:sz w:val="24"/>
                <w:szCs w:val="24"/>
              </w:rPr>
              <w:t xml:space="preserve">NO CASO DE </w:t>
            </w:r>
            <w:r w:rsidRPr="006D1209">
              <w:rPr>
                <w:rFonts w:cstheme="minorHAnsi"/>
                <w:b/>
                <w:sz w:val="24"/>
                <w:szCs w:val="24"/>
              </w:rPr>
              <w:t>BENS</w:t>
            </w:r>
            <w:r w:rsidR="009A588B" w:rsidRPr="006D1209">
              <w:rPr>
                <w:rFonts w:cstheme="minorHAnsi"/>
                <w:b/>
                <w:sz w:val="24"/>
                <w:szCs w:val="24"/>
              </w:rPr>
              <w:t xml:space="preserve"> COMUNS</w:t>
            </w:r>
            <w:r w:rsidRPr="006D1209">
              <w:rPr>
                <w:rFonts w:cstheme="minorHAnsi"/>
                <w:b/>
                <w:sz w:val="24"/>
                <w:szCs w:val="24"/>
              </w:rPr>
              <w:t xml:space="preserve">:      </w:t>
            </w:r>
          </w:p>
          <w:p w14:paraId="26B9EBED" w14:textId="77777777" w:rsidR="00405C7F" w:rsidRDefault="00405C7F" w:rsidP="006D1209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D1209">
              <w:rPr>
                <w:rFonts w:cstheme="minorHAnsi"/>
                <w:sz w:val="24"/>
                <w:szCs w:val="24"/>
              </w:rPr>
              <w:t>Orçamentos – Todas as compras são feitas com base</w:t>
            </w:r>
            <w:r w:rsidR="00C937A5">
              <w:rPr>
                <w:rFonts w:cstheme="minorHAnsi"/>
                <w:sz w:val="24"/>
                <w:szCs w:val="24"/>
              </w:rPr>
              <w:t xml:space="preserve"> em 03 </w:t>
            </w:r>
            <w:r w:rsidR="005F589E">
              <w:rPr>
                <w:rFonts w:cstheme="minorHAnsi"/>
                <w:sz w:val="24"/>
                <w:szCs w:val="24"/>
              </w:rPr>
              <w:t xml:space="preserve">(três) </w:t>
            </w:r>
            <w:r w:rsidR="00C937A5">
              <w:rPr>
                <w:rFonts w:cstheme="minorHAnsi"/>
                <w:sz w:val="24"/>
                <w:szCs w:val="24"/>
              </w:rPr>
              <w:t>orçamentos comparativos</w:t>
            </w:r>
            <w:r w:rsidRPr="006D1209">
              <w:rPr>
                <w:rFonts w:cstheme="minorHAnsi"/>
                <w:sz w:val="24"/>
                <w:szCs w:val="24"/>
              </w:rPr>
              <w:t>. Todas as empresas devem enviar o orçamento com CNPJ, itens nas mesmas quantidades e conside</w:t>
            </w:r>
            <w:r w:rsidR="005C74A4">
              <w:rPr>
                <w:rFonts w:cstheme="minorHAnsi"/>
                <w:sz w:val="24"/>
                <w:szCs w:val="24"/>
              </w:rPr>
              <w:t>rando o frete quando necessário (os orçamentos serão efetuados pela equipe do Compras da FUNDMED)</w:t>
            </w:r>
          </w:p>
          <w:p w14:paraId="459C985F" w14:textId="77777777" w:rsidR="00C22848" w:rsidRPr="006D1209" w:rsidRDefault="00C22848" w:rsidP="00C22848">
            <w:pPr>
              <w:pStyle w:val="PargrafodaList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38E53F9" w14:textId="77777777" w:rsidR="006D0AFC" w:rsidRPr="006D1209" w:rsidRDefault="00A87B2B" w:rsidP="006D0AFC">
            <w:pPr>
              <w:pStyle w:val="PargrafodaLista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  <w:r w:rsidR="00234051">
              <w:rPr>
                <w:rFonts w:cstheme="minorHAnsi"/>
                <w:b/>
                <w:sz w:val="24"/>
                <w:szCs w:val="24"/>
              </w:rPr>
              <w:t>3</w:t>
            </w:r>
            <w:r w:rsidR="006D12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A588B" w:rsidRPr="006D1209">
              <w:rPr>
                <w:rFonts w:cstheme="minorHAnsi"/>
                <w:b/>
                <w:sz w:val="24"/>
                <w:szCs w:val="24"/>
              </w:rPr>
              <w:t xml:space="preserve">NO CASO DE </w:t>
            </w:r>
            <w:r w:rsidR="006D0AFC" w:rsidRPr="006D1209">
              <w:rPr>
                <w:rFonts w:cstheme="minorHAnsi"/>
                <w:b/>
                <w:sz w:val="24"/>
                <w:szCs w:val="24"/>
              </w:rPr>
              <w:t xml:space="preserve">BENS, </w:t>
            </w:r>
            <w:r w:rsidR="00C462CD" w:rsidRPr="006D1209">
              <w:rPr>
                <w:rFonts w:cstheme="minorHAnsi"/>
                <w:b/>
                <w:sz w:val="24"/>
                <w:szCs w:val="24"/>
              </w:rPr>
              <w:t>INSUMOS E</w:t>
            </w:r>
            <w:r w:rsidR="006D0AFC" w:rsidRPr="006D1209">
              <w:rPr>
                <w:rFonts w:cstheme="minorHAnsi"/>
                <w:b/>
                <w:sz w:val="24"/>
                <w:szCs w:val="24"/>
              </w:rPr>
              <w:t xml:space="preserve"> SERVIÇOS QUE POSSUEM EXCLUSIV</w:t>
            </w:r>
            <w:r w:rsidR="00F66DA2">
              <w:rPr>
                <w:rFonts w:cstheme="minorHAnsi"/>
                <w:b/>
                <w:sz w:val="24"/>
                <w:szCs w:val="24"/>
              </w:rPr>
              <w:t>I</w:t>
            </w:r>
            <w:r w:rsidR="006D0AFC" w:rsidRPr="006D1209">
              <w:rPr>
                <w:rFonts w:cstheme="minorHAnsi"/>
                <w:b/>
                <w:sz w:val="24"/>
                <w:szCs w:val="24"/>
              </w:rPr>
              <w:t xml:space="preserve">DADE:      </w:t>
            </w:r>
          </w:p>
          <w:p w14:paraId="26383AAB" w14:textId="77777777" w:rsidR="006D0AFC" w:rsidRPr="006D1209" w:rsidRDefault="00C462CD" w:rsidP="006D1209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D1209">
              <w:rPr>
                <w:rFonts w:cstheme="minorHAnsi"/>
                <w:sz w:val="24"/>
                <w:szCs w:val="24"/>
              </w:rPr>
              <w:t>Orçamento</w:t>
            </w:r>
            <w:r w:rsidR="006D0AFC" w:rsidRPr="006D1209">
              <w:rPr>
                <w:rFonts w:cstheme="minorHAnsi"/>
                <w:sz w:val="24"/>
                <w:szCs w:val="24"/>
              </w:rPr>
              <w:t xml:space="preserve"> – Orçamento com CNPJ da empresa, descrição do item e frete quando necessário.</w:t>
            </w:r>
          </w:p>
          <w:p w14:paraId="562F8956" w14:textId="77777777" w:rsidR="006D0AFC" w:rsidRDefault="006D0AFC" w:rsidP="006D1209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D1209">
              <w:rPr>
                <w:rFonts w:cstheme="minorHAnsi"/>
                <w:sz w:val="24"/>
                <w:szCs w:val="24"/>
              </w:rPr>
              <w:t xml:space="preserve">Carta de Exclusividade – Atestado emitido por Sindicato, Federação ou Confederação Patronal para aquisição de materiais, equipamentos, ou gêneros que só possam ser fornecidos por produtor, empresa ou representante comercial exclusivo.  </w:t>
            </w:r>
          </w:p>
          <w:p w14:paraId="78B49290" w14:textId="77777777" w:rsidR="00C22848" w:rsidRPr="006D1209" w:rsidRDefault="00C22848" w:rsidP="00C22848">
            <w:pPr>
              <w:pStyle w:val="PargrafodaList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26794D9" w14:textId="77777777" w:rsidR="006D0AFC" w:rsidRPr="006D1209" w:rsidRDefault="006D0AFC" w:rsidP="006D0AFC">
            <w:pPr>
              <w:pStyle w:val="PargrafodaLista"/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1209">
              <w:rPr>
                <w:rFonts w:cstheme="minorHAnsi"/>
                <w:b/>
                <w:sz w:val="24"/>
                <w:szCs w:val="24"/>
              </w:rPr>
              <w:t>2.</w:t>
            </w:r>
            <w:r w:rsidR="00234051">
              <w:rPr>
                <w:rFonts w:cstheme="minorHAnsi"/>
                <w:b/>
                <w:sz w:val="24"/>
                <w:szCs w:val="24"/>
              </w:rPr>
              <w:t>4</w:t>
            </w:r>
            <w:r w:rsidRPr="006D12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D1209">
              <w:rPr>
                <w:rFonts w:cstheme="minorHAnsi"/>
                <w:b/>
                <w:sz w:val="24"/>
                <w:szCs w:val="24"/>
              </w:rPr>
              <w:t xml:space="preserve">E </w:t>
            </w:r>
            <w:r w:rsidRPr="006D1209">
              <w:rPr>
                <w:rFonts w:cstheme="minorHAnsi"/>
                <w:b/>
                <w:sz w:val="24"/>
                <w:szCs w:val="24"/>
              </w:rPr>
              <w:t xml:space="preserve">BENS, INSUMOS OU SERVIÇOS POR IMPORTAÇÃO: </w:t>
            </w:r>
          </w:p>
          <w:p w14:paraId="1AC63076" w14:textId="77777777" w:rsidR="006D1209" w:rsidRPr="006D1209" w:rsidRDefault="006D1209" w:rsidP="006D1209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</w:rPr>
            </w:pPr>
            <w:r w:rsidRPr="006D1209">
              <w:rPr>
                <w:rFonts w:cstheme="minorHAnsi"/>
              </w:rPr>
              <w:t xml:space="preserve">Orçamentos – Todas as compras são feitas com base em 03 orçamentos. Todas as empresas devem enviar o orçamento em forma de Proforma </w:t>
            </w:r>
            <w:proofErr w:type="spellStart"/>
            <w:r w:rsidRPr="006D1209">
              <w:rPr>
                <w:rFonts w:cstheme="minorHAnsi"/>
              </w:rPr>
              <w:t>Invoice</w:t>
            </w:r>
            <w:proofErr w:type="spellEnd"/>
            <w:r w:rsidRPr="006D1209">
              <w:rPr>
                <w:rFonts w:cstheme="minorHAnsi"/>
              </w:rPr>
              <w:t xml:space="preserve"> com itens nas mesmas quantidades e considerando o frete quando necessário;</w:t>
            </w:r>
          </w:p>
          <w:p w14:paraId="403DDA5C" w14:textId="77777777" w:rsidR="00234051" w:rsidRDefault="00234051" w:rsidP="00234051">
            <w:pPr>
              <w:pStyle w:val="PargrafodaLista"/>
              <w:ind w:left="3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Documentos disponíveis no site da Fundação Médica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cstheme="minorHAnsi"/>
                </w:rPr>
                <w:t>https://fundmed.org.br/</w:t>
              </w:r>
            </w:hyperlink>
          </w:p>
          <w:p w14:paraId="1FEEDDCE" w14:textId="77777777" w:rsidR="00F66DA2" w:rsidRPr="006D1209" w:rsidRDefault="00C462CD" w:rsidP="00C22848">
            <w:pPr>
              <w:pStyle w:val="Ttulo4"/>
              <w:spacing w:before="0" w:beforeAutospacing="0" w:after="0" w:afterAutospacing="0"/>
              <w:jc w:val="right"/>
              <w:textAlignment w:val="baseline"/>
              <w:outlineLvl w:val="3"/>
              <w:rPr>
                <w:rFonts w:cstheme="minorHAnsi"/>
              </w:rPr>
            </w:pPr>
            <w:r w:rsidRPr="00C22848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Acessar </w:t>
            </w:r>
            <w:r w:rsidR="00C22848" w:rsidRPr="00C22848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SERVIÇOS</w:t>
            </w:r>
            <w:r w:rsidRPr="00C22848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→ </w:t>
            </w:r>
            <w:r w:rsidR="00C22848" w:rsidRPr="00C22848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COMPRAS →01 Formulário para Pedido de Compra</w:t>
            </w:r>
          </w:p>
        </w:tc>
      </w:tr>
      <w:tr w:rsidR="006D0AFC" w14:paraId="6EA87506" w14:textId="77777777" w:rsidTr="00C462CD">
        <w:tc>
          <w:tcPr>
            <w:tcW w:w="10795" w:type="dxa"/>
            <w:shd w:val="clear" w:color="auto" w:fill="DBE5F1" w:themeFill="accent1" w:themeFillTint="33"/>
          </w:tcPr>
          <w:p w14:paraId="43249D04" w14:textId="77777777" w:rsidR="006D0AFC" w:rsidRDefault="006D0AFC" w:rsidP="009A588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</w:rPr>
              <w:t>PRAZOS DE CONCLUSÃO DOS PROCESSOS DE COMPRA</w:t>
            </w:r>
          </w:p>
        </w:tc>
      </w:tr>
      <w:tr w:rsidR="006D0AFC" w14:paraId="252510B8" w14:textId="77777777" w:rsidTr="00C462CD">
        <w:tc>
          <w:tcPr>
            <w:tcW w:w="10795" w:type="dxa"/>
            <w:shd w:val="clear" w:color="auto" w:fill="FFFFFF" w:themeFill="background1"/>
          </w:tcPr>
          <w:p w14:paraId="4F9E4776" w14:textId="77777777" w:rsidR="009E69CB" w:rsidRDefault="002D76F0" w:rsidP="00F66DA2">
            <w:pPr>
              <w:pStyle w:val="PargrafodaList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 </w:t>
            </w:r>
            <w:r w:rsidR="00F66DA2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a </w:t>
            </w:r>
            <w:r w:rsidR="00F66DA2">
              <w:rPr>
                <w:rFonts w:cstheme="minorHAnsi"/>
                <w:sz w:val="24"/>
                <w:szCs w:val="24"/>
              </w:rPr>
              <w:t>15</w:t>
            </w:r>
            <w:r w:rsidR="00060540">
              <w:rPr>
                <w:rFonts w:cstheme="minorHAnsi"/>
                <w:sz w:val="24"/>
                <w:szCs w:val="24"/>
              </w:rPr>
              <w:t xml:space="preserve"> dias úteis –</w:t>
            </w:r>
            <w:r w:rsidR="00C462CD">
              <w:rPr>
                <w:rFonts w:cstheme="minorHAnsi"/>
                <w:sz w:val="24"/>
                <w:szCs w:val="24"/>
              </w:rPr>
              <w:t xml:space="preserve"> </w:t>
            </w:r>
            <w:r w:rsidR="00C22848">
              <w:rPr>
                <w:rFonts w:cstheme="minorHAnsi"/>
                <w:sz w:val="24"/>
                <w:szCs w:val="24"/>
              </w:rPr>
              <w:t xml:space="preserve">Após a entrega do </w:t>
            </w:r>
            <w:r w:rsidR="00C462CD" w:rsidRPr="00826185">
              <w:rPr>
                <w:rFonts w:cstheme="minorHAnsi"/>
                <w:sz w:val="24"/>
                <w:szCs w:val="24"/>
              </w:rPr>
              <w:t>Formulário de Pedido de Compra</w:t>
            </w:r>
            <w:r w:rsidR="00C22848">
              <w:rPr>
                <w:rFonts w:cstheme="minorHAnsi"/>
                <w:sz w:val="24"/>
                <w:szCs w:val="24"/>
              </w:rPr>
              <w:t xml:space="preserve">, </w:t>
            </w:r>
            <w:r w:rsidR="00C462CD">
              <w:rPr>
                <w:rFonts w:cstheme="minorHAnsi"/>
                <w:sz w:val="24"/>
                <w:szCs w:val="24"/>
              </w:rPr>
              <w:t>ficando a cargo d</w:t>
            </w:r>
            <w:r w:rsidR="005C74A4">
              <w:rPr>
                <w:rFonts w:cstheme="minorHAnsi"/>
                <w:sz w:val="24"/>
                <w:szCs w:val="24"/>
              </w:rPr>
              <w:t xml:space="preserve">o setor de Compras da </w:t>
            </w:r>
            <w:r w:rsidR="00C462CD">
              <w:rPr>
                <w:rFonts w:cstheme="minorHAnsi"/>
                <w:sz w:val="24"/>
                <w:szCs w:val="24"/>
              </w:rPr>
              <w:t xml:space="preserve">Fundação Médica a solicitação de orçamentos e elaboração do quadro orçamentário.  </w:t>
            </w:r>
          </w:p>
          <w:p w14:paraId="06286372" w14:textId="77777777" w:rsidR="00C22848" w:rsidRDefault="00C22848" w:rsidP="00F66DA2">
            <w:pPr>
              <w:pStyle w:val="PargrafodaLista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67BBD44" w14:textId="77777777" w:rsidR="00C22848" w:rsidRPr="00234051" w:rsidRDefault="00C22848" w:rsidP="00F66DA2">
            <w:pPr>
              <w:pStyle w:val="PargrafodaLista"/>
              <w:spacing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418C406" w14:textId="77777777" w:rsidR="00234051" w:rsidRPr="009E69CB" w:rsidRDefault="00234051" w:rsidP="00234051">
            <w:pPr>
              <w:pStyle w:val="PargrafodaLista"/>
              <w:spacing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D0AFC" w14:paraId="6C1341EC" w14:textId="77777777" w:rsidTr="00C462CD">
        <w:tc>
          <w:tcPr>
            <w:tcW w:w="10795" w:type="dxa"/>
            <w:shd w:val="clear" w:color="auto" w:fill="DBE5F1" w:themeFill="accent1" w:themeFillTint="33"/>
          </w:tcPr>
          <w:p w14:paraId="19FF23F6" w14:textId="77777777" w:rsidR="006D0AFC" w:rsidRPr="006A3D82" w:rsidRDefault="006D0AFC" w:rsidP="009A588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8"/>
              </w:rPr>
            </w:pPr>
            <w:r w:rsidRPr="006A3D82">
              <w:rPr>
                <w:rFonts w:cstheme="minorHAnsi"/>
                <w:b/>
                <w:sz w:val="28"/>
                <w:szCs w:val="28"/>
              </w:rPr>
              <w:lastRenderedPageBreak/>
              <w:t>PROCESSOS INTERNOS DA FUNDAÇÃO MÉDICA</w:t>
            </w:r>
          </w:p>
        </w:tc>
      </w:tr>
      <w:tr w:rsidR="006D0AFC" w14:paraId="552C82AC" w14:textId="77777777" w:rsidTr="00C462CD">
        <w:tc>
          <w:tcPr>
            <w:tcW w:w="10795" w:type="dxa"/>
            <w:shd w:val="clear" w:color="auto" w:fill="FFFFFF" w:themeFill="background1"/>
          </w:tcPr>
          <w:p w14:paraId="39D4E55C" w14:textId="77777777" w:rsidR="009E69CB" w:rsidRDefault="006D0AFC" w:rsidP="009A588B">
            <w:pPr>
              <w:pStyle w:val="PargrafodaLista"/>
              <w:tabs>
                <w:tab w:val="left" w:pos="709"/>
              </w:tabs>
              <w:spacing w:line="276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Analise do vínculo da compra com o </w:t>
            </w:r>
            <w:r w:rsidR="009A588B">
              <w:rPr>
                <w:rFonts w:cstheme="minorHAnsi"/>
                <w:sz w:val="24"/>
                <w:szCs w:val="24"/>
              </w:rPr>
              <w:t>escopo do projeto/evento, a</w:t>
            </w:r>
            <w:r>
              <w:rPr>
                <w:rFonts w:cstheme="minorHAnsi"/>
                <w:sz w:val="24"/>
                <w:szCs w:val="24"/>
              </w:rPr>
              <w:t>valiação do formulário de pedido de compra</w:t>
            </w:r>
            <w:r w:rsidR="006A3384">
              <w:rPr>
                <w:rFonts w:cstheme="minorHAnsi"/>
                <w:sz w:val="24"/>
                <w:szCs w:val="24"/>
              </w:rPr>
              <w:t xml:space="preserve"> e quadro orçamentário</w:t>
            </w:r>
            <w:r w:rsidR="009A588B">
              <w:rPr>
                <w:rFonts w:cstheme="minorHAnsi"/>
                <w:sz w:val="24"/>
                <w:szCs w:val="24"/>
              </w:rPr>
              <w:t>, e</w:t>
            </w:r>
            <w:r>
              <w:rPr>
                <w:rFonts w:cstheme="minorHAnsi"/>
                <w:sz w:val="24"/>
                <w:szCs w:val="24"/>
              </w:rPr>
              <w:t>missão das certidões</w:t>
            </w:r>
            <w:r w:rsidR="009E69CB">
              <w:rPr>
                <w:rFonts w:cstheme="minorHAnsi"/>
                <w:sz w:val="24"/>
                <w:szCs w:val="24"/>
              </w:rPr>
              <w:t xml:space="preserve"> negativas dos fornecedores</w:t>
            </w:r>
            <w:r w:rsidR="009A588B">
              <w:rPr>
                <w:rFonts w:cstheme="minorHAnsi"/>
                <w:sz w:val="24"/>
                <w:szCs w:val="24"/>
              </w:rPr>
              <w:t>, e</w:t>
            </w:r>
            <w:r>
              <w:rPr>
                <w:rFonts w:cstheme="minorHAnsi"/>
                <w:sz w:val="24"/>
                <w:szCs w:val="24"/>
              </w:rPr>
              <w:t xml:space="preserve">laboração e assinaturas na </w:t>
            </w:r>
            <w:r w:rsidR="00C22848">
              <w:rPr>
                <w:rFonts w:cstheme="minorHAnsi"/>
                <w:sz w:val="24"/>
                <w:szCs w:val="24"/>
              </w:rPr>
              <w:t>ordem de compra</w:t>
            </w:r>
            <w:r w:rsidR="009A588B">
              <w:rPr>
                <w:rFonts w:cstheme="minorHAnsi"/>
                <w:sz w:val="24"/>
                <w:szCs w:val="24"/>
              </w:rPr>
              <w:t>, c</w:t>
            </w:r>
            <w:r>
              <w:rPr>
                <w:rFonts w:cstheme="minorHAnsi"/>
                <w:sz w:val="24"/>
                <w:szCs w:val="24"/>
              </w:rPr>
              <w:t>ontato com o fornecedor que ofertou a melhor prop</w:t>
            </w:r>
            <w:r w:rsidR="009A588B">
              <w:rPr>
                <w:rFonts w:cstheme="minorHAnsi"/>
                <w:sz w:val="24"/>
                <w:szCs w:val="24"/>
              </w:rPr>
              <w:t>osta e envio d</w:t>
            </w:r>
            <w:r w:rsidR="00C22848">
              <w:rPr>
                <w:rFonts w:cstheme="minorHAnsi"/>
                <w:sz w:val="24"/>
                <w:szCs w:val="24"/>
              </w:rPr>
              <w:t>a OC</w:t>
            </w:r>
            <w:r w:rsidR="009A588B">
              <w:rPr>
                <w:rFonts w:cstheme="minorHAnsi"/>
                <w:sz w:val="24"/>
                <w:szCs w:val="24"/>
              </w:rPr>
              <w:t>, e</w:t>
            </w:r>
            <w:r w:rsidRPr="00AD369A">
              <w:rPr>
                <w:rFonts w:cstheme="minorHAnsi"/>
                <w:sz w:val="24"/>
                <w:szCs w:val="24"/>
              </w:rPr>
              <w:t xml:space="preserve">nvio da nota fiscal </w:t>
            </w:r>
            <w:r w:rsidR="00C22848">
              <w:rPr>
                <w:rFonts w:cstheme="minorHAnsi"/>
                <w:sz w:val="24"/>
                <w:szCs w:val="24"/>
              </w:rPr>
              <w:t xml:space="preserve">para pagamento e também </w:t>
            </w:r>
            <w:r w:rsidRPr="00AD369A">
              <w:rPr>
                <w:rFonts w:cstheme="minorHAnsi"/>
                <w:sz w:val="24"/>
                <w:szCs w:val="24"/>
              </w:rPr>
              <w:t>para patrimônio.</w:t>
            </w:r>
          </w:p>
          <w:p w14:paraId="376FC02E" w14:textId="77777777" w:rsidR="009A588B" w:rsidRPr="009E69CB" w:rsidRDefault="009A588B" w:rsidP="00C22848">
            <w:pPr>
              <w:pStyle w:val="PargrafodaLista"/>
              <w:tabs>
                <w:tab w:val="left" w:pos="709"/>
              </w:tabs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D0AFC" w14:paraId="6C85C291" w14:textId="77777777" w:rsidTr="00C462CD">
        <w:tc>
          <w:tcPr>
            <w:tcW w:w="10795" w:type="dxa"/>
            <w:shd w:val="clear" w:color="auto" w:fill="DBE5F1" w:themeFill="accent1" w:themeFillTint="33"/>
          </w:tcPr>
          <w:p w14:paraId="279DD1C9" w14:textId="77777777" w:rsidR="006D0AFC" w:rsidRPr="004F5A8A" w:rsidRDefault="006D0AFC" w:rsidP="009A588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PRAZOS DE PAGAMENTO DAS NOTAS FISCAIS</w:t>
            </w:r>
          </w:p>
        </w:tc>
      </w:tr>
      <w:tr w:rsidR="006D0AFC" w14:paraId="434DE944" w14:textId="77777777" w:rsidTr="00C462CD">
        <w:tc>
          <w:tcPr>
            <w:tcW w:w="10795" w:type="dxa"/>
            <w:shd w:val="clear" w:color="auto" w:fill="FFFFFF" w:themeFill="background1"/>
            <w:vAlign w:val="center"/>
          </w:tcPr>
          <w:p w14:paraId="62861781" w14:textId="77777777" w:rsidR="00C22848" w:rsidRDefault="006D0AFC" w:rsidP="006D0AFC">
            <w:pPr>
              <w:spacing w:line="276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Após entrega da nota fiscal </w:t>
            </w:r>
            <w:r w:rsidR="00C22848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pagamento será realizado obedecendo ao calendário do Setor Financeiro que consta no site da Fundação Médica. </w:t>
            </w:r>
          </w:p>
          <w:p w14:paraId="4D40A02E" w14:textId="77777777" w:rsidR="00234051" w:rsidRPr="00AD369A" w:rsidRDefault="00234051" w:rsidP="0023405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D0AFC" w14:paraId="10CE88F3" w14:textId="77777777" w:rsidTr="00C462CD">
        <w:tc>
          <w:tcPr>
            <w:tcW w:w="10795" w:type="dxa"/>
            <w:shd w:val="clear" w:color="auto" w:fill="DBE5F1" w:themeFill="accent1" w:themeFillTint="33"/>
          </w:tcPr>
          <w:p w14:paraId="1EFAA667" w14:textId="77777777" w:rsidR="006D0AFC" w:rsidRPr="00391E55" w:rsidRDefault="006D0AFC" w:rsidP="009A588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 </w:t>
            </w:r>
            <w:r w:rsidRPr="00391E55">
              <w:rPr>
                <w:rFonts w:cstheme="minorHAnsi"/>
                <w:b/>
                <w:sz w:val="28"/>
              </w:rPr>
              <w:t>DÚVIDAS E INFORMAÇÕES</w:t>
            </w:r>
          </w:p>
        </w:tc>
      </w:tr>
      <w:tr w:rsidR="006D0AFC" w14:paraId="5DD7E929" w14:textId="77777777" w:rsidTr="00C462CD">
        <w:tc>
          <w:tcPr>
            <w:tcW w:w="10795" w:type="dxa"/>
            <w:shd w:val="clear" w:color="auto" w:fill="FFFFFF" w:themeFill="background1"/>
          </w:tcPr>
          <w:p w14:paraId="5E688959" w14:textId="77777777" w:rsidR="00C937A5" w:rsidRPr="005F589E" w:rsidRDefault="00C937A5" w:rsidP="006D0AFC">
            <w:pPr>
              <w:pStyle w:val="PargrafodaLista"/>
              <w:spacing w:line="276" w:lineRule="auto"/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E-mail Geral: </w:t>
            </w:r>
            <w:hyperlink r:id="rId9" w:history="1">
              <w:r w:rsidR="005F589E" w:rsidRPr="005F589E">
                <w:rPr>
                  <w:rFonts w:cstheme="minorHAnsi"/>
                  <w:sz w:val="24"/>
                  <w:szCs w:val="24"/>
                </w:rPr>
                <w:t>comprasfundmed@hcpa.edu.br</w:t>
              </w:r>
            </w:hyperlink>
          </w:p>
          <w:p w14:paraId="6B6A0893" w14:textId="77777777" w:rsidR="006D0AFC" w:rsidRPr="00234051" w:rsidRDefault="005F589E" w:rsidP="00234051">
            <w:pPr>
              <w:pStyle w:val="PargrafodaLista"/>
              <w:spacing w:line="276" w:lineRule="auto"/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5F589E">
              <w:rPr>
                <w:rFonts w:cstheme="minorHAnsi"/>
                <w:b/>
                <w:sz w:val="24"/>
                <w:szCs w:val="24"/>
              </w:rPr>
              <w:t xml:space="preserve">Telefone: </w:t>
            </w:r>
            <w:r w:rsidRPr="005F589E">
              <w:rPr>
                <w:rFonts w:cstheme="minorHAnsi"/>
                <w:sz w:val="24"/>
                <w:szCs w:val="24"/>
              </w:rPr>
              <w:t>3332-6840</w:t>
            </w:r>
          </w:p>
        </w:tc>
      </w:tr>
    </w:tbl>
    <w:p w14:paraId="3F18AA2E" w14:textId="77777777" w:rsidR="00C22009" w:rsidRPr="00C22009" w:rsidRDefault="00C22009" w:rsidP="00234051">
      <w:pPr>
        <w:rPr>
          <w:rFonts w:cstheme="minorHAnsi"/>
          <w:b/>
        </w:rPr>
      </w:pPr>
    </w:p>
    <w:sectPr w:rsidR="00C22009" w:rsidRPr="00C22009" w:rsidSect="000D4E7B">
      <w:headerReference w:type="default" r:id="rId10"/>
      <w:footerReference w:type="default" r:id="rId11"/>
      <w:pgSz w:w="11906" w:h="16838"/>
      <w:pgMar w:top="567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D3BF" w14:textId="77777777" w:rsidR="00911274" w:rsidRDefault="00911274" w:rsidP="00F31F76">
      <w:pPr>
        <w:spacing w:after="0" w:line="240" w:lineRule="auto"/>
      </w:pPr>
      <w:r>
        <w:separator/>
      </w:r>
    </w:p>
  </w:endnote>
  <w:endnote w:type="continuationSeparator" w:id="0">
    <w:p w14:paraId="5959579E" w14:textId="77777777" w:rsidR="00911274" w:rsidRDefault="00911274" w:rsidP="00F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641692"/>
      <w:docPartObj>
        <w:docPartGallery w:val="Page Numbers (Bottom of Page)"/>
        <w:docPartUnique/>
      </w:docPartObj>
    </w:sdtPr>
    <w:sdtEndPr/>
    <w:sdtContent>
      <w:p w14:paraId="1E396C24" w14:textId="77777777" w:rsidR="00A25D01" w:rsidRDefault="002419FC">
        <w:pPr>
          <w:pStyle w:val="Rodap"/>
          <w:jc w:val="right"/>
        </w:pPr>
        <w:r>
          <w:fldChar w:fldCharType="begin"/>
        </w:r>
        <w:r w:rsidR="002E371B">
          <w:instrText>PAGE   \* MERGEFORMAT</w:instrText>
        </w:r>
        <w:r>
          <w:fldChar w:fldCharType="separate"/>
        </w:r>
        <w:r w:rsidR="005C74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F65CCC" w14:textId="77777777" w:rsidR="00A25D01" w:rsidRDefault="00A25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569D9" w14:textId="77777777" w:rsidR="00911274" w:rsidRDefault="00911274" w:rsidP="00F31F76">
      <w:pPr>
        <w:spacing w:after="0" w:line="240" w:lineRule="auto"/>
      </w:pPr>
      <w:r>
        <w:separator/>
      </w:r>
    </w:p>
  </w:footnote>
  <w:footnote w:type="continuationSeparator" w:id="0">
    <w:p w14:paraId="312A3FB6" w14:textId="77777777" w:rsidR="00911274" w:rsidRDefault="00911274" w:rsidP="00F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74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57" w:type="dxa"/>
        <w:left w:w="70" w:type="dxa"/>
        <w:bottom w:w="57" w:type="dxa"/>
        <w:right w:w="70" w:type="dxa"/>
      </w:tblCellMar>
      <w:tblLook w:val="04A0" w:firstRow="1" w:lastRow="0" w:firstColumn="1" w:lastColumn="0" w:noHBand="0" w:noVBand="1"/>
    </w:tblPr>
    <w:tblGrid>
      <w:gridCol w:w="5070"/>
      <w:gridCol w:w="5670"/>
    </w:tblGrid>
    <w:tr w:rsidR="005B3B37" w14:paraId="713BDCBA" w14:textId="77777777" w:rsidTr="00922CF8">
      <w:tc>
        <w:tcPr>
          <w:tcW w:w="5070" w:type="dxa"/>
        </w:tcPr>
        <w:p w14:paraId="6D151E2B" w14:textId="3D4326D9" w:rsidR="005B3B37" w:rsidRDefault="00922CF8" w:rsidP="005F589E">
          <w:pPr>
            <w:jc w:val="center"/>
            <w:rPr>
              <w:rFonts w:cstheme="minorHAnsi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54363630" wp14:editId="3EC9A3BB">
                <wp:extent cx="2389851" cy="850167"/>
                <wp:effectExtent l="0" t="0" r="0" b="0"/>
                <wp:docPr id="3" name="Imagem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0F6BC6-5E03-4CDB-A410-6A91C1B4CA7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>
                          <a:extLst>
                            <a:ext uri="{FF2B5EF4-FFF2-40B4-BE49-F238E27FC236}">
                              <a16:creationId xmlns:a16="http://schemas.microsoft.com/office/drawing/2014/main" id="{670F6BC6-5E03-4CDB-A410-6A91C1B4CA7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9851" cy="850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E334DC8" w14:textId="77777777" w:rsidR="005B3B37" w:rsidRPr="007C702E" w:rsidRDefault="007D3775" w:rsidP="005C74A4">
          <w:pPr>
            <w:jc w:val="right"/>
            <w:rPr>
              <w:rFonts w:cstheme="minorHAnsi"/>
              <w:b/>
              <w:sz w:val="32"/>
              <w:szCs w:val="32"/>
            </w:rPr>
          </w:pPr>
          <w:r w:rsidRPr="005C74A4">
            <w:rPr>
              <w:rFonts w:cs="Arial"/>
              <w:b/>
              <w:color w:val="262626" w:themeColor="text1" w:themeTint="D9"/>
              <w:sz w:val="28"/>
            </w:rPr>
            <w:t>O</w:t>
          </w:r>
          <w:r w:rsidR="005C74A4">
            <w:rPr>
              <w:rFonts w:cs="Arial"/>
              <w:b/>
              <w:color w:val="262626" w:themeColor="text1" w:themeTint="D9"/>
              <w:sz w:val="28"/>
            </w:rPr>
            <w:t>rientações para Compras e Contratações para Projetos Públicos e Privados</w:t>
          </w:r>
        </w:p>
      </w:tc>
    </w:tr>
    <w:tr w:rsidR="005B3B37" w:rsidRPr="0023711B" w14:paraId="67907BB7" w14:textId="77777777" w:rsidTr="00983FC8">
      <w:tblPrEx>
        <w:tblCellMar>
          <w:left w:w="108" w:type="dxa"/>
          <w:right w:w="108" w:type="dxa"/>
        </w:tblCellMar>
      </w:tblPrEx>
      <w:trPr>
        <w:trHeight w:val="136"/>
      </w:trPr>
      <w:tc>
        <w:tcPr>
          <w:tcW w:w="5070" w:type="dxa"/>
        </w:tcPr>
        <w:p w14:paraId="208FBB11" w14:textId="77777777" w:rsidR="005B3B37" w:rsidRPr="005F589E" w:rsidRDefault="005B3B37" w:rsidP="005F589E">
          <w:pPr>
            <w:jc w:val="center"/>
            <w:rPr>
              <w:rFonts w:cstheme="minorHAnsi"/>
              <w:sz w:val="16"/>
              <w:szCs w:val="16"/>
            </w:rPr>
          </w:pPr>
          <w:r w:rsidRPr="005F589E">
            <w:rPr>
              <w:rFonts w:cstheme="minorHAnsi"/>
              <w:sz w:val="16"/>
              <w:szCs w:val="16"/>
            </w:rPr>
            <w:t xml:space="preserve">Este é um documento do sistema de gestão da qualidade </w:t>
          </w:r>
          <w:r w:rsidR="005F589E" w:rsidRPr="005F589E">
            <w:rPr>
              <w:rFonts w:cstheme="minorHAnsi"/>
              <w:sz w:val="16"/>
              <w:szCs w:val="16"/>
            </w:rPr>
            <w:t>FUNDMED</w:t>
          </w:r>
        </w:p>
      </w:tc>
      <w:tc>
        <w:tcPr>
          <w:tcW w:w="5670" w:type="dxa"/>
        </w:tcPr>
        <w:p w14:paraId="45083971" w14:textId="77777777" w:rsidR="005B3B37" w:rsidRPr="0023711B" w:rsidRDefault="005B3B37" w:rsidP="007D3775">
          <w:pPr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Nº:</w:t>
          </w:r>
          <w:r w:rsidR="00FC7587">
            <w:rPr>
              <w:rFonts w:cstheme="minorHAnsi"/>
              <w:sz w:val="18"/>
            </w:rPr>
            <w:t xml:space="preserve"> COMP 013/V1</w:t>
          </w:r>
          <w:r>
            <w:rPr>
              <w:rFonts w:cstheme="minorHAnsi"/>
              <w:sz w:val="18"/>
            </w:rPr>
            <w:t xml:space="preserve"> </w:t>
          </w:r>
        </w:p>
      </w:tc>
    </w:tr>
  </w:tbl>
  <w:p w14:paraId="2CE70940" w14:textId="77777777" w:rsidR="005B3B37" w:rsidRDefault="005B3B37">
    <w:pPr>
      <w:pStyle w:val="Cabealho"/>
    </w:pPr>
  </w:p>
  <w:p w14:paraId="365ABA10" w14:textId="77777777" w:rsidR="000207F1" w:rsidRDefault="000207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389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28B8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AA9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50D2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847E0"/>
    <w:multiLevelType w:val="multilevel"/>
    <w:tmpl w:val="E3221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61694B5F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22C58"/>
    <w:multiLevelType w:val="hybridMultilevel"/>
    <w:tmpl w:val="CADE2E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C73885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100BA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6383B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33"/>
    <w:rsid w:val="000075E7"/>
    <w:rsid w:val="000207F1"/>
    <w:rsid w:val="000347DB"/>
    <w:rsid w:val="00045CEA"/>
    <w:rsid w:val="00047E14"/>
    <w:rsid w:val="00052259"/>
    <w:rsid w:val="00060540"/>
    <w:rsid w:val="000629AA"/>
    <w:rsid w:val="0007072F"/>
    <w:rsid w:val="00071EFF"/>
    <w:rsid w:val="000807A2"/>
    <w:rsid w:val="000825AB"/>
    <w:rsid w:val="000873A1"/>
    <w:rsid w:val="0009670A"/>
    <w:rsid w:val="000A3B6C"/>
    <w:rsid w:val="000B101C"/>
    <w:rsid w:val="000B24F5"/>
    <w:rsid w:val="000B70D3"/>
    <w:rsid w:val="000C22E1"/>
    <w:rsid w:val="000C441E"/>
    <w:rsid w:val="000C6804"/>
    <w:rsid w:val="000D1F95"/>
    <w:rsid w:val="000D26F1"/>
    <w:rsid w:val="000D3969"/>
    <w:rsid w:val="000D4E7B"/>
    <w:rsid w:val="000D5797"/>
    <w:rsid w:val="000E076F"/>
    <w:rsid w:val="000F3233"/>
    <w:rsid w:val="000F340E"/>
    <w:rsid w:val="00103A31"/>
    <w:rsid w:val="00107C9C"/>
    <w:rsid w:val="0011086B"/>
    <w:rsid w:val="0011373E"/>
    <w:rsid w:val="001221D3"/>
    <w:rsid w:val="001376D6"/>
    <w:rsid w:val="0018396C"/>
    <w:rsid w:val="00191751"/>
    <w:rsid w:val="001966E9"/>
    <w:rsid w:val="001A5490"/>
    <w:rsid w:val="001B064F"/>
    <w:rsid w:val="001B4C88"/>
    <w:rsid w:val="001B6436"/>
    <w:rsid w:val="001B65CF"/>
    <w:rsid w:val="001C2429"/>
    <w:rsid w:val="001C438C"/>
    <w:rsid w:val="001D5E02"/>
    <w:rsid w:val="001D7D25"/>
    <w:rsid w:val="001F3DC5"/>
    <w:rsid w:val="001F7A8A"/>
    <w:rsid w:val="0020712A"/>
    <w:rsid w:val="0020735B"/>
    <w:rsid w:val="00212001"/>
    <w:rsid w:val="00234051"/>
    <w:rsid w:val="0023711B"/>
    <w:rsid w:val="002419FC"/>
    <w:rsid w:val="0024277B"/>
    <w:rsid w:val="00243AB0"/>
    <w:rsid w:val="00253FCD"/>
    <w:rsid w:val="00255558"/>
    <w:rsid w:val="00256353"/>
    <w:rsid w:val="0026193F"/>
    <w:rsid w:val="002632FC"/>
    <w:rsid w:val="0026391E"/>
    <w:rsid w:val="00267DA3"/>
    <w:rsid w:val="002704F3"/>
    <w:rsid w:val="00273CFC"/>
    <w:rsid w:val="00275755"/>
    <w:rsid w:val="00292B12"/>
    <w:rsid w:val="00297355"/>
    <w:rsid w:val="002A6401"/>
    <w:rsid w:val="002A695D"/>
    <w:rsid w:val="002C0B92"/>
    <w:rsid w:val="002C6BB8"/>
    <w:rsid w:val="002C7A1E"/>
    <w:rsid w:val="002D76F0"/>
    <w:rsid w:val="002E371B"/>
    <w:rsid w:val="002F0772"/>
    <w:rsid w:val="00301190"/>
    <w:rsid w:val="00320F96"/>
    <w:rsid w:val="003330AA"/>
    <w:rsid w:val="00360CD8"/>
    <w:rsid w:val="00364F03"/>
    <w:rsid w:val="00373A36"/>
    <w:rsid w:val="00374219"/>
    <w:rsid w:val="00386D06"/>
    <w:rsid w:val="00387A89"/>
    <w:rsid w:val="00391E55"/>
    <w:rsid w:val="003953FA"/>
    <w:rsid w:val="00396003"/>
    <w:rsid w:val="00397DE8"/>
    <w:rsid w:val="003A5094"/>
    <w:rsid w:val="003B2761"/>
    <w:rsid w:val="003B71F5"/>
    <w:rsid w:val="003C3518"/>
    <w:rsid w:val="003C46E9"/>
    <w:rsid w:val="003C5F57"/>
    <w:rsid w:val="003D5B43"/>
    <w:rsid w:val="003D65F2"/>
    <w:rsid w:val="003E6C78"/>
    <w:rsid w:val="003E7751"/>
    <w:rsid w:val="0040021A"/>
    <w:rsid w:val="004058A4"/>
    <w:rsid w:val="00405C7F"/>
    <w:rsid w:val="00427BC1"/>
    <w:rsid w:val="004366F1"/>
    <w:rsid w:val="00437436"/>
    <w:rsid w:val="004503C8"/>
    <w:rsid w:val="004551A6"/>
    <w:rsid w:val="00456B09"/>
    <w:rsid w:val="004619B0"/>
    <w:rsid w:val="004622BA"/>
    <w:rsid w:val="00463C2B"/>
    <w:rsid w:val="004731AF"/>
    <w:rsid w:val="004834F0"/>
    <w:rsid w:val="00484127"/>
    <w:rsid w:val="00497746"/>
    <w:rsid w:val="00497C8C"/>
    <w:rsid w:val="004B4F8E"/>
    <w:rsid w:val="004C1F8A"/>
    <w:rsid w:val="004C6A4C"/>
    <w:rsid w:val="004D1910"/>
    <w:rsid w:val="004E05C1"/>
    <w:rsid w:val="004E70A5"/>
    <w:rsid w:val="004E7856"/>
    <w:rsid w:val="004F5A8A"/>
    <w:rsid w:val="005026D0"/>
    <w:rsid w:val="005076AD"/>
    <w:rsid w:val="005157A3"/>
    <w:rsid w:val="005253A6"/>
    <w:rsid w:val="005300E6"/>
    <w:rsid w:val="00532392"/>
    <w:rsid w:val="00533D2D"/>
    <w:rsid w:val="00550453"/>
    <w:rsid w:val="00550EF4"/>
    <w:rsid w:val="005569E2"/>
    <w:rsid w:val="005672A8"/>
    <w:rsid w:val="0057612D"/>
    <w:rsid w:val="00576BCA"/>
    <w:rsid w:val="00583421"/>
    <w:rsid w:val="00594887"/>
    <w:rsid w:val="005B3B37"/>
    <w:rsid w:val="005C6249"/>
    <w:rsid w:val="005C74A4"/>
    <w:rsid w:val="005D72E3"/>
    <w:rsid w:val="005E7AC9"/>
    <w:rsid w:val="005F3BBC"/>
    <w:rsid w:val="005F589E"/>
    <w:rsid w:val="0060075F"/>
    <w:rsid w:val="00612CC2"/>
    <w:rsid w:val="00616E6C"/>
    <w:rsid w:val="00621527"/>
    <w:rsid w:val="006256DE"/>
    <w:rsid w:val="0062660C"/>
    <w:rsid w:val="00633FA9"/>
    <w:rsid w:val="006426E5"/>
    <w:rsid w:val="00652DAE"/>
    <w:rsid w:val="00653809"/>
    <w:rsid w:val="00661BEF"/>
    <w:rsid w:val="00663328"/>
    <w:rsid w:val="00665648"/>
    <w:rsid w:val="00676FAC"/>
    <w:rsid w:val="006844C3"/>
    <w:rsid w:val="006920D9"/>
    <w:rsid w:val="006A17DE"/>
    <w:rsid w:val="006A1AD2"/>
    <w:rsid w:val="006A3384"/>
    <w:rsid w:val="006A3D82"/>
    <w:rsid w:val="006A4ABF"/>
    <w:rsid w:val="006A55E8"/>
    <w:rsid w:val="006B2E10"/>
    <w:rsid w:val="006B33DC"/>
    <w:rsid w:val="006B544C"/>
    <w:rsid w:val="006C36B2"/>
    <w:rsid w:val="006C44C4"/>
    <w:rsid w:val="006D0AFC"/>
    <w:rsid w:val="006D1209"/>
    <w:rsid w:val="006D746B"/>
    <w:rsid w:val="00711C8A"/>
    <w:rsid w:val="007156E0"/>
    <w:rsid w:val="007210B0"/>
    <w:rsid w:val="00732A4B"/>
    <w:rsid w:val="00736A36"/>
    <w:rsid w:val="007417FB"/>
    <w:rsid w:val="0075701F"/>
    <w:rsid w:val="00767695"/>
    <w:rsid w:val="00790233"/>
    <w:rsid w:val="007A50C2"/>
    <w:rsid w:val="007B1016"/>
    <w:rsid w:val="007C1E19"/>
    <w:rsid w:val="007C3DB5"/>
    <w:rsid w:val="007C5ACF"/>
    <w:rsid w:val="007C702E"/>
    <w:rsid w:val="007D17E0"/>
    <w:rsid w:val="007D3775"/>
    <w:rsid w:val="007E287B"/>
    <w:rsid w:val="007E3A35"/>
    <w:rsid w:val="007E3EC3"/>
    <w:rsid w:val="007F42A7"/>
    <w:rsid w:val="007F73C6"/>
    <w:rsid w:val="0080218F"/>
    <w:rsid w:val="00803656"/>
    <w:rsid w:val="008109A4"/>
    <w:rsid w:val="00810ECF"/>
    <w:rsid w:val="008125FE"/>
    <w:rsid w:val="00814DF6"/>
    <w:rsid w:val="00821CAA"/>
    <w:rsid w:val="00823574"/>
    <w:rsid w:val="00826185"/>
    <w:rsid w:val="00835E88"/>
    <w:rsid w:val="00835F47"/>
    <w:rsid w:val="00847460"/>
    <w:rsid w:val="008572C9"/>
    <w:rsid w:val="00863802"/>
    <w:rsid w:val="00877771"/>
    <w:rsid w:val="00877C2D"/>
    <w:rsid w:val="00883615"/>
    <w:rsid w:val="008A0B3D"/>
    <w:rsid w:val="008A497A"/>
    <w:rsid w:val="008A4CE6"/>
    <w:rsid w:val="008A6CD0"/>
    <w:rsid w:val="008B2252"/>
    <w:rsid w:val="008C207C"/>
    <w:rsid w:val="008C390A"/>
    <w:rsid w:val="008D0C1B"/>
    <w:rsid w:val="008D6B60"/>
    <w:rsid w:val="008D7F17"/>
    <w:rsid w:val="008E277A"/>
    <w:rsid w:val="008E6E9A"/>
    <w:rsid w:val="00906608"/>
    <w:rsid w:val="00910988"/>
    <w:rsid w:val="00911274"/>
    <w:rsid w:val="00922CF8"/>
    <w:rsid w:val="009250DC"/>
    <w:rsid w:val="0092704A"/>
    <w:rsid w:val="00933029"/>
    <w:rsid w:val="009426B7"/>
    <w:rsid w:val="00945425"/>
    <w:rsid w:val="0094690D"/>
    <w:rsid w:val="009502A6"/>
    <w:rsid w:val="0096745C"/>
    <w:rsid w:val="009678A9"/>
    <w:rsid w:val="00985DFA"/>
    <w:rsid w:val="0098647A"/>
    <w:rsid w:val="009946C4"/>
    <w:rsid w:val="009948C8"/>
    <w:rsid w:val="00997BAA"/>
    <w:rsid w:val="009A588B"/>
    <w:rsid w:val="009A67F4"/>
    <w:rsid w:val="009B11D4"/>
    <w:rsid w:val="009C5F02"/>
    <w:rsid w:val="009D6D1E"/>
    <w:rsid w:val="009D6FF8"/>
    <w:rsid w:val="009E08D5"/>
    <w:rsid w:val="009E31A2"/>
    <w:rsid w:val="009E6631"/>
    <w:rsid w:val="009E69CB"/>
    <w:rsid w:val="009F3BDC"/>
    <w:rsid w:val="00A11E83"/>
    <w:rsid w:val="00A17512"/>
    <w:rsid w:val="00A22884"/>
    <w:rsid w:val="00A252B2"/>
    <w:rsid w:val="00A25D01"/>
    <w:rsid w:val="00A277EE"/>
    <w:rsid w:val="00A27E44"/>
    <w:rsid w:val="00A44D65"/>
    <w:rsid w:val="00A45D5D"/>
    <w:rsid w:val="00A70C5C"/>
    <w:rsid w:val="00A71CF7"/>
    <w:rsid w:val="00A816DF"/>
    <w:rsid w:val="00A83046"/>
    <w:rsid w:val="00A87B2B"/>
    <w:rsid w:val="00A928FB"/>
    <w:rsid w:val="00AA0A21"/>
    <w:rsid w:val="00AA0EEC"/>
    <w:rsid w:val="00AA3139"/>
    <w:rsid w:val="00AA4A49"/>
    <w:rsid w:val="00AB2E17"/>
    <w:rsid w:val="00AB40D4"/>
    <w:rsid w:val="00AC2906"/>
    <w:rsid w:val="00AC3CBB"/>
    <w:rsid w:val="00AD14A8"/>
    <w:rsid w:val="00AD1CF9"/>
    <w:rsid w:val="00AD369A"/>
    <w:rsid w:val="00AD5CB4"/>
    <w:rsid w:val="00AE0E0C"/>
    <w:rsid w:val="00AE1D9D"/>
    <w:rsid w:val="00AE79EF"/>
    <w:rsid w:val="00AF7F90"/>
    <w:rsid w:val="00B02CED"/>
    <w:rsid w:val="00B038D1"/>
    <w:rsid w:val="00B072DF"/>
    <w:rsid w:val="00B159B1"/>
    <w:rsid w:val="00B1767A"/>
    <w:rsid w:val="00B211C7"/>
    <w:rsid w:val="00B25619"/>
    <w:rsid w:val="00B426AB"/>
    <w:rsid w:val="00B53D5A"/>
    <w:rsid w:val="00B55B3F"/>
    <w:rsid w:val="00B72B60"/>
    <w:rsid w:val="00B8716E"/>
    <w:rsid w:val="00B920BB"/>
    <w:rsid w:val="00B929CA"/>
    <w:rsid w:val="00B9785E"/>
    <w:rsid w:val="00BB259B"/>
    <w:rsid w:val="00BB3AB7"/>
    <w:rsid w:val="00BB5059"/>
    <w:rsid w:val="00BB5E9F"/>
    <w:rsid w:val="00BC1253"/>
    <w:rsid w:val="00BC775C"/>
    <w:rsid w:val="00BD0F3A"/>
    <w:rsid w:val="00BD244E"/>
    <w:rsid w:val="00BE5169"/>
    <w:rsid w:val="00C01063"/>
    <w:rsid w:val="00C0396A"/>
    <w:rsid w:val="00C22009"/>
    <w:rsid w:val="00C2271A"/>
    <w:rsid w:val="00C22848"/>
    <w:rsid w:val="00C25D6A"/>
    <w:rsid w:val="00C307EE"/>
    <w:rsid w:val="00C3290C"/>
    <w:rsid w:val="00C42BCC"/>
    <w:rsid w:val="00C437AD"/>
    <w:rsid w:val="00C44886"/>
    <w:rsid w:val="00C462CD"/>
    <w:rsid w:val="00C60B3A"/>
    <w:rsid w:val="00C748CA"/>
    <w:rsid w:val="00C8214F"/>
    <w:rsid w:val="00C83477"/>
    <w:rsid w:val="00C869D6"/>
    <w:rsid w:val="00C910F6"/>
    <w:rsid w:val="00C937A5"/>
    <w:rsid w:val="00CC13F9"/>
    <w:rsid w:val="00CC16A9"/>
    <w:rsid w:val="00CC707D"/>
    <w:rsid w:val="00CC7916"/>
    <w:rsid w:val="00CD07C6"/>
    <w:rsid w:val="00CD5F87"/>
    <w:rsid w:val="00CE2A00"/>
    <w:rsid w:val="00CE77F1"/>
    <w:rsid w:val="00CF1E09"/>
    <w:rsid w:val="00D07F4B"/>
    <w:rsid w:val="00D1241B"/>
    <w:rsid w:val="00D136F1"/>
    <w:rsid w:val="00D26F6A"/>
    <w:rsid w:val="00D45585"/>
    <w:rsid w:val="00D45A6D"/>
    <w:rsid w:val="00D46EEA"/>
    <w:rsid w:val="00D65B70"/>
    <w:rsid w:val="00DA1850"/>
    <w:rsid w:val="00DA3F66"/>
    <w:rsid w:val="00DA7134"/>
    <w:rsid w:val="00DB2E66"/>
    <w:rsid w:val="00DB38BF"/>
    <w:rsid w:val="00DB66A8"/>
    <w:rsid w:val="00DC48D2"/>
    <w:rsid w:val="00DD207D"/>
    <w:rsid w:val="00DE12A3"/>
    <w:rsid w:val="00DF2CC3"/>
    <w:rsid w:val="00DF49D5"/>
    <w:rsid w:val="00DF4EB8"/>
    <w:rsid w:val="00DF72B2"/>
    <w:rsid w:val="00E21B4D"/>
    <w:rsid w:val="00E26E41"/>
    <w:rsid w:val="00E30A2B"/>
    <w:rsid w:val="00E31A1C"/>
    <w:rsid w:val="00E40645"/>
    <w:rsid w:val="00E418AD"/>
    <w:rsid w:val="00E41C43"/>
    <w:rsid w:val="00E45BFC"/>
    <w:rsid w:val="00E64C43"/>
    <w:rsid w:val="00E71D5E"/>
    <w:rsid w:val="00E7330F"/>
    <w:rsid w:val="00E8338F"/>
    <w:rsid w:val="00E93596"/>
    <w:rsid w:val="00E94B32"/>
    <w:rsid w:val="00EC3EAD"/>
    <w:rsid w:val="00ED2E37"/>
    <w:rsid w:val="00EE28BE"/>
    <w:rsid w:val="00EF3033"/>
    <w:rsid w:val="00F06A93"/>
    <w:rsid w:val="00F2012D"/>
    <w:rsid w:val="00F31F76"/>
    <w:rsid w:val="00F3523D"/>
    <w:rsid w:val="00F37EE3"/>
    <w:rsid w:val="00F4057C"/>
    <w:rsid w:val="00F4154E"/>
    <w:rsid w:val="00F419D9"/>
    <w:rsid w:val="00F60D63"/>
    <w:rsid w:val="00F66DA2"/>
    <w:rsid w:val="00F73553"/>
    <w:rsid w:val="00F81D73"/>
    <w:rsid w:val="00F921E8"/>
    <w:rsid w:val="00F940A4"/>
    <w:rsid w:val="00F95E51"/>
    <w:rsid w:val="00FA12B8"/>
    <w:rsid w:val="00FA1C59"/>
    <w:rsid w:val="00FA27A6"/>
    <w:rsid w:val="00FA3071"/>
    <w:rsid w:val="00FA40B4"/>
    <w:rsid w:val="00FA6117"/>
    <w:rsid w:val="00FA7177"/>
    <w:rsid w:val="00FB7359"/>
    <w:rsid w:val="00FC16EB"/>
    <w:rsid w:val="00FC3678"/>
    <w:rsid w:val="00FC718D"/>
    <w:rsid w:val="00FC7587"/>
    <w:rsid w:val="00FC76B8"/>
    <w:rsid w:val="00FC7F39"/>
    <w:rsid w:val="00FD2DEA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453B1B"/>
  <w15:docId w15:val="{87BA5BD3-7822-4D4D-9326-1D001F89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C22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C228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med.org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fundmed@hc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97B7-A321-496E-B52D-8FB47126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User</cp:lastModifiedBy>
  <cp:revision>2</cp:revision>
  <cp:lastPrinted>2020-10-07T13:05:00Z</cp:lastPrinted>
  <dcterms:created xsi:type="dcterms:W3CDTF">2021-02-25T01:19:00Z</dcterms:created>
  <dcterms:modified xsi:type="dcterms:W3CDTF">2021-02-25T01:19:00Z</dcterms:modified>
</cp:coreProperties>
</file>